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9" w:rsidRPr="000B622E" w:rsidRDefault="00A208D9" w:rsidP="00371C4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0B622E" w:rsidRPr="0012575D" w:rsidRDefault="000B622E" w:rsidP="000B622E">
      <w:pPr>
        <w:spacing w:after="0" w:line="259" w:lineRule="auto"/>
        <w:ind w:left="2853" w:firstLine="0"/>
        <w:jc w:val="left"/>
        <w:rPr>
          <w:rFonts w:ascii="Times New Roman" w:hAnsi="Times New Roman" w:cs="Times New Roman"/>
        </w:rPr>
      </w:pPr>
    </w:p>
    <w:p w:rsidR="000B622E" w:rsidRPr="0012575D" w:rsidRDefault="000B622E" w:rsidP="000B622E">
      <w:pPr>
        <w:spacing w:after="33"/>
        <w:ind w:left="15" w:right="26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ПРИНЯТО: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2575D">
        <w:rPr>
          <w:rFonts w:ascii="Times New Roman" w:hAnsi="Times New Roman" w:cs="Times New Roman"/>
        </w:rPr>
        <w:t>УТВЕРЖДАЮ:</w:t>
      </w:r>
    </w:p>
    <w:p w:rsidR="000B622E" w:rsidRPr="0012575D" w:rsidRDefault="000B622E" w:rsidP="000B622E">
      <w:pPr>
        <w:tabs>
          <w:tab w:val="center" w:pos="3561"/>
          <w:tab w:val="center" w:pos="4269"/>
          <w:tab w:val="center" w:pos="6830"/>
        </w:tabs>
        <w:spacing w:after="33"/>
        <w:ind w:left="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Педагогическим советом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заведующий МКДОУ: д/с №6</w:t>
      </w:r>
    </w:p>
    <w:p w:rsidR="000B622E" w:rsidRDefault="000B622E" w:rsidP="000B622E">
      <w:pPr>
        <w:spacing w:after="0"/>
        <w:ind w:left="15" w:right="2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МКДОУ: д/с № 6</w:t>
      </w:r>
      <w:r w:rsidRPr="0012575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________Т.И.Пикалова</w:t>
      </w:r>
    </w:p>
    <w:p w:rsidR="000B622E" w:rsidRPr="0012575D" w:rsidRDefault="000B622E" w:rsidP="000B622E">
      <w:pPr>
        <w:spacing w:after="0"/>
        <w:ind w:left="15" w:right="2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31</w:t>
      </w:r>
      <w:r w:rsidRPr="0012575D">
        <w:rPr>
          <w:rFonts w:ascii="Times New Roman" w:hAnsi="Times New Roman" w:cs="Times New Roman"/>
        </w:rPr>
        <w:t xml:space="preserve">.08.2023 г.                   </w:t>
      </w:r>
      <w:r>
        <w:rPr>
          <w:rFonts w:ascii="Times New Roman" w:hAnsi="Times New Roman" w:cs="Times New Roman"/>
        </w:rPr>
        <w:t xml:space="preserve">                            Приказ №33</w:t>
      </w:r>
      <w:r w:rsidRPr="0012575D">
        <w:rPr>
          <w:rFonts w:ascii="Times New Roman" w:hAnsi="Times New Roman" w:cs="Times New Roman"/>
        </w:rPr>
        <w:t>-од от 31.08.2023 г.</w:t>
      </w:r>
    </w:p>
    <w:p w:rsidR="000B622E" w:rsidRPr="0012575D" w:rsidRDefault="000B622E" w:rsidP="000B622E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</w:p>
    <w:p w:rsidR="000B622E" w:rsidRPr="0012575D" w:rsidRDefault="000B622E" w:rsidP="000B622E">
      <w:pPr>
        <w:spacing w:after="0" w:line="246" w:lineRule="auto"/>
        <w:ind w:left="20" w:right="9343" w:firstLine="0"/>
        <w:jc w:val="left"/>
        <w:rPr>
          <w:rFonts w:ascii="Times New Roman" w:hAnsi="Times New Roman" w:cs="Times New Roman"/>
        </w:rPr>
      </w:pPr>
    </w:p>
    <w:p w:rsidR="00A208D9" w:rsidRPr="000B622E" w:rsidRDefault="00A208D9" w:rsidP="000B622E">
      <w:pPr>
        <w:spacing w:after="0" w:line="259" w:lineRule="auto"/>
        <w:ind w:left="992" w:firstLine="0"/>
        <w:jc w:val="center"/>
        <w:rPr>
          <w:rFonts w:ascii="Times New Roman" w:hAnsi="Times New Roman" w:cs="Times New Roman"/>
          <w:szCs w:val="28"/>
        </w:rPr>
      </w:pP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Default="00A208D9" w:rsidP="00A208D9">
      <w:pPr>
        <w:spacing w:after="0" w:line="259" w:lineRule="auto"/>
        <w:ind w:left="987"/>
        <w:rPr>
          <w:rFonts w:ascii="Times New Roman" w:hAnsi="Times New Roman" w:cs="Times New Roman"/>
          <w:b/>
          <w:i/>
          <w:szCs w:val="28"/>
          <w:u w:val="single"/>
        </w:rPr>
      </w:pPr>
      <w:r w:rsidRPr="000B622E">
        <w:rPr>
          <w:rFonts w:ascii="Times New Roman" w:hAnsi="Times New Roman" w:cs="Times New Roman"/>
          <w:szCs w:val="28"/>
        </w:rPr>
        <w:t xml:space="preserve">                                            </w:t>
      </w:r>
      <w:r w:rsidRPr="000B622E">
        <w:rPr>
          <w:rFonts w:ascii="Times New Roman" w:hAnsi="Times New Roman" w:cs="Times New Roman"/>
          <w:i/>
          <w:szCs w:val="28"/>
          <w:u w:val="single"/>
        </w:rPr>
        <w:t xml:space="preserve"> </w:t>
      </w:r>
      <w:r w:rsidRPr="000B622E">
        <w:rPr>
          <w:rFonts w:ascii="Times New Roman" w:hAnsi="Times New Roman" w:cs="Times New Roman"/>
          <w:b/>
          <w:i/>
          <w:szCs w:val="28"/>
          <w:u w:val="single"/>
        </w:rPr>
        <w:t xml:space="preserve">УЧЕБНЫЙ ПЛАН </w:t>
      </w:r>
    </w:p>
    <w:p w:rsidR="000B622E" w:rsidRDefault="000B622E" w:rsidP="00A208D9">
      <w:pPr>
        <w:spacing w:after="0" w:line="259" w:lineRule="auto"/>
        <w:ind w:left="987"/>
        <w:rPr>
          <w:rFonts w:ascii="Times New Roman" w:hAnsi="Times New Roman" w:cs="Times New Roman"/>
          <w:b/>
          <w:i/>
          <w:szCs w:val="28"/>
          <w:u w:val="single"/>
        </w:rPr>
      </w:pPr>
    </w:p>
    <w:p w:rsidR="000B622E" w:rsidRPr="0012575D" w:rsidRDefault="000B622E" w:rsidP="000B622E">
      <w:pPr>
        <w:spacing w:after="0" w:line="259" w:lineRule="auto"/>
        <w:ind w:left="2138" w:right="206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Муниципального казенного дошкольного образовательного учреждения : детский сад №: 6 общеразвивающего вида                                                    на 2023-2024 учебный год</w:t>
      </w:r>
    </w:p>
    <w:p w:rsidR="000B622E" w:rsidRPr="0012575D" w:rsidRDefault="000B622E" w:rsidP="000B622E">
      <w:pPr>
        <w:spacing w:after="0" w:line="259" w:lineRule="auto"/>
        <w:ind w:left="2138" w:right="2060"/>
        <w:jc w:val="center"/>
        <w:rPr>
          <w:rFonts w:ascii="Times New Roman" w:hAnsi="Times New Roman" w:cs="Times New Roman"/>
        </w:rPr>
      </w:pPr>
    </w:p>
    <w:p w:rsidR="000B622E" w:rsidRPr="0012575D" w:rsidRDefault="000B622E" w:rsidP="000B622E">
      <w:pPr>
        <w:spacing w:after="0" w:line="242" w:lineRule="auto"/>
        <w:ind w:left="4699" w:right="4664" w:firstLine="0"/>
        <w:jc w:val="center"/>
        <w:rPr>
          <w:rFonts w:ascii="Times New Roman" w:hAnsi="Times New Roman" w:cs="Times New Roman"/>
        </w:rPr>
      </w:pPr>
    </w:p>
    <w:p w:rsidR="000B622E" w:rsidRPr="0012575D" w:rsidRDefault="000B622E" w:rsidP="000B622E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0B622E" w:rsidRPr="000B622E" w:rsidRDefault="000B622E" w:rsidP="00A208D9">
      <w:pPr>
        <w:spacing w:after="0" w:line="259" w:lineRule="auto"/>
        <w:ind w:left="987"/>
        <w:rPr>
          <w:rFonts w:ascii="Times New Roman" w:hAnsi="Times New Roman" w:cs="Times New Roman"/>
          <w:i/>
          <w:szCs w:val="28"/>
          <w:u w:val="single"/>
        </w:rPr>
      </w:pP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371C47" w:rsidRDefault="00371C47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0B622E" w:rsidRDefault="000B622E" w:rsidP="00A208D9">
      <w:pPr>
        <w:spacing w:after="0" w:line="259" w:lineRule="auto"/>
        <w:ind w:left="4050" w:right="3427" w:firstLine="70"/>
        <w:rPr>
          <w:rFonts w:ascii="Times New Roman" w:hAnsi="Times New Roman" w:cs="Times New Roman"/>
          <w:b/>
          <w:szCs w:val="28"/>
        </w:rPr>
      </w:pPr>
    </w:p>
    <w:p w:rsidR="000B622E" w:rsidRDefault="000B622E" w:rsidP="00EE07A8">
      <w:pPr>
        <w:spacing w:after="0" w:line="225" w:lineRule="auto"/>
        <w:ind w:left="0" w:right="2401" w:firstLine="0"/>
        <w:rPr>
          <w:rFonts w:ascii="Times New Roman" w:hAnsi="Times New Roman" w:cs="Times New Roman"/>
          <w:b/>
          <w:szCs w:val="28"/>
        </w:rPr>
      </w:pPr>
    </w:p>
    <w:p w:rsidR="000B622E" w:rsidRPr="00EE07A8" w:rsidRDefault="000B622E" w:rsidP="00A208D9">
      <w:pPr>
        <w:spacing w:after="0" w:line="225" w:lineRule="auto"/>
        <w:ind w:left="2793" w:right="2401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E07A8">
        <w:rPr>
          <w:rFonts w:ascii="Times New Roman" w:hAnsi="Times New Roman" w:cs="Times New Roman"/>
          <w:b/>
          <w:szCs w:val="28"/>
          <w:u w:val="single"/>
        </w:rPr>
        <w:lastRenderedPageBreak/>
        <w:t>ПОЯСНИТЕЛЬНАЯ ЗАПИСКА</w:t>
      </w:r>
    </w:p>
    <w:p w:rsidR="000B622E" w:rsidRDefault="00EE07A8" w:rsidP="00A208D9">
      <w:pPr>
        <w:spacing w:after="0" w:line="225" w:lineRule="auto"/>
        <w:ind w:left="2793" w:right="2401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 </w:t>
      </w:r>
      <w:r w:rsidR="000B622E">
        <w:rPr>
          <w:rFonts w:ascii="Times New Roman" w:hAnsi="Times New Roman" w:cs="Times New Roman"/>
          <w:b/>
          <w:szCs w:val="28"/>
        </w:rPr>
        <w:t xml:space="preserve">учебному </w:t>
      </w:r>
      <w:r>
        <w:rPr>
          <w:rFonts w:ascii="Times New Roman" w:hAnsi="Times New Roman" w:cs="Times New Roman"/>
          <w:b/>
          <w:szCs w:val="28"/>
        </w:rPr>
        <w:t xml:space="preserve">плану МКДОУ: д/с №6 </w:t>
      </w:r>
    </w:p>
    <w:p w:rsidR="00EE07A8" w:rsidRDefault="00EE07A8" w:rsidP="00EE07A8">
      <w:pPr>
        <w:spacing w:after="0" w:line="225" w:lineRule="auto"/>
        <w:ind w:left="2793" w:right="2401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Города Кимовска Тульской области</w:t>
      </w:r>
    </w:p>
    <w:p w:rsidR="00EE07A8" w:rsidRPr="00EE07A8" w:rsidRDefault="00EE07A8" w:rsidP="00EE07A8">
      <w:pPr>
        <w:spacing w:after="0" w:line="225" w:lineRule="auto"/>
        <w:ind w:left="2793" w:right="2401" w:firstLine="0"/>
        <w:jc w:val="center"/>
        <w:rPr>
          <w:rFonts w:ascii="Times New Roman" w:hAnsi="Times New Roman" w:cs="Times New Roman"/>
          <w:b/>
          <w:szCs w:val="28"/>
        </w:rPr>
      </w:pP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>Учебный план Муниципального казенного дошкольного образователь</w:t>
      </w:r>
      <w:r w:rsidR="000B622E">
        <w:rPr>
          <w:rFonts w:ascii="Times New Roman" w:hAnsi="Times New Roman" w:cs="Times New Roman"/>
          <w:szCs w:val="28"/>
        </w:rPr>
        <w:t>ного учреждения: детский сад №6 общеразвивающего</w:t>
      </w:r>
      <w:r w:rsidRPr="000B622E">
        <w:rPr>
          <w:rFonts w:ascii="Times New Roman" w:hAnsi="Times New Roman" w:cs="Times New Roman"/>
          <w:szCs w:val="28"/>
        </w:rPr>
        <w:t xml:space="preserve"> вида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</w:t>
      </w:r>
      <w:r w:rsidR="000B622E">
        <w:rPr>
          <w:rFonts w:ascii="Times New Roman" w:hAnsi="Times New Roman" w:cs="Times New Roman"/>
          <w:szCs w:val="28"/>
        </w:rPr>
        <w:t xml:space="preserve"> </w:t>
      </w:r>
      <w:r w:rsidRPr="000B622E">
        <w:rPr>
          <w:rFonts w:ascii="Times New Roman" w:hAnsi="Times New Roman" w:cs="Times New Roman"/>
          <w:szCs w:val="28"/>
        </w:rPr>
        <w:t xml:space="preserve">технического оснащения. 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133" w:line="216" w:lineRule="auto"/>
        <w:ind w:left="966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Нормативной базой для составления учебного плана являются: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3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Федеральный закон «Об образовании в Российской Федерации» от 29декабря2012г.№273-ФЗ;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7" w:line="228" w:lineRule="auto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Федеральный </w:t>
      </w:r>
      <w:r w:rsidRPr="00EE07A8">
        <w:rPr>
          <w:rFonts w:ascii="Times New Roman" w:hAnsi="Times New Roman" w:cs="Times New Roman"/>
          <w:szCs w:val="28"/>
        </w:rPr>
        <w:tab/>
        <w:t xml:space="preserve">государственный </w:t>
      </w:r>
      <w:r w:rsidRPr="00EE07A8">
        <w:rPr>
          <w:rFonts w:ascii="Times New Roman" w:hAnsi="Times New Roman" w:cs="Times New Roman"/>
          <w:szCs w:val="28"/>
        </w:rPr>
        <w:tab/>
        <w:t xml:space="preserve">образовательный </w:t>
      </w:r>
      <w:r w:rsidRPr="00EE07A8">
        <w:rPr>
          <w:rFonts w:ascii="Times New Roman" w:hAnsi="Times New Roman" w:cs="Times New Roman"/>
          <w:szCs w:val="28"/>
        </w:rPr>
        <w:tab/>
        <w:t>стандарт дошкольного</w:t>
      </w:r>
      <w:r w:rsidR="00EE07A8">
        <w:rPr>
          <w:rFonts w:ascii="Times New Roman" w:hAnsi="Times New Roman" w:cs="Times New Roman"/>
          <w:szCs w:val="28"/>
        </w:rPr>
        <w:t xml:space="preserve"> </w:t>
      </w:r>
      <w:r w:rsidRPr="00EE07A8">
        <w:rPr>
          <w:rFonts w:ascii="Times New Roman" w:hAnsi="Times New Roman" w:cs="Times New Roman"/>
          <w:szCs w:val="28"/>
        </w:rPr>
        <w:t xml:space="preserve">образования(приказМинистерстваобразованияинаукиРоссийск ойФедерацииот17октября2013г.№1155);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6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Федеральная образовательная программа дошкольного образования (Приказ Минпросвещения России от 25 ноября 2022 г. № 1028);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5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Приказ Минпросвещения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5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6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5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Постановление Главного государственного санитарного врача РФ от 28 января 2021 года N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5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3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Указ Президента РФ от 21 июля 2020 г. № 474 «О национальных целях развития Российской Федерации на период до 2030 года»;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38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 xml:space="preserve">Закон об образовании Тульской области от 30 сентября 2013 года N 1989-ЗТО (с изменениями на 29 ноября 2022 года);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44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lastRenderedPageBreak/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7">
        <w:r w:rsidRPr="00EE07A8">
          <w:rPr>
            <w:rFonts w:ascii="Times New Roman" w:hAnsi="Times New Roman" w:cs="Times New Roman"/>
            <w:szCs w:val="28"/>
          </w:rPr>
          <w:t>http://publication.pravo.gov.ru/Document/View/7100202211290012</w:t>
        </w:r>
      </w:hyperlink>
      <w:hyperlink r:id="rId8">
        <w:r w:rsidRPr="00EE07A8">
          <w:rPr>
            <w:rFonts w:ascii="Times New Roman" w:hAnsi="Times New Roman" w:cs="Times New Roman"/>
            <w:szCs w:val="28"/>
          </w:rPr>
          <w:t>;</w:t>
        </w:r>
      </w:hyperlink>
      <w:r w:rsidRPr="00EE07A8">
        <w:rPr>
          <w:rFonts w:ascii="Times New Roman" w:hAnsi="Times New Roman" w:cs="Times New Roman"/>
          <w:szCs w:val="28"/>
        </w:rPr>
        <w:t xml:space="preserve">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spacing w:after="152"/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>У</w:t>
      </w:r>
      <w:r w:rsidR="00EE07A8" w:rsidRPr="00EE07A8">
        <w:rPr>
          <w:rFonts w:ascii="Times New Roman" w:hAnsi="Times New Roman" w:cs="Times New Roman"/>
          <w:szCs w:val="28"/>
        </w:rPr>
        <w:t>став МКДОУ: д/с №6</w:t>
      </w:r>
      <w:r w:rsidRPr="00EE07A8">
        <w:rPr>
          <w:rFonts w:ascii="Times New Roman" w:hAnsi="Times New Roman" w:cs="Times New Roman"/>
          <w:szCs w:val="28"/>
        </w:rPr>
        <w:t xml:space="preserve">; </w:t>
      </w:r>
    </w:p>
    <w:p w:rsidR="00A208D9" w:rsidRPr="00EE07A8" w:rsidRDefault="00A208D9" w:rsidP="00EE07A8">
      <w:pPr>
        <w:pStyle w:val="a3"/>
        <w:numPr>
          <w:ilvl w:val="0"/>
          <w:numId w:val="6"/>
        </w:numPr>
        <w:ind w:right="660"/>
        <w:rPr>
          <w:rFonts w:ascii="Times New Roman" w:hAnsi="Times New Roman" w:cs="Times New Roman"/>
          <w:szCs w:val="28"/>
        </w:rPr>
      </w:pPr>
      <w:r w:rsidRPr="00EE07A8">
        <w:rPr>
          <w:rFonts w:ascii="Times New Roman" w:hAnsi="Times New Roman" w:cs="Times New Roman"/>
          <w:szCs w:val="28"/>
        </w:rPr>
        <w:t>Образовательная программа дошкол</w:t>
      </w:r>
      <w:r w:rsidR="00EE07A8">
        <w:rPr>
          <w:rFonts w:ascii="Times New Roman" w:hAnsi="Times New Roman" w:cs="Times New Roman"/>
          <w:szCs w:val="28"/>
        </w:rPr>
        <w:t>ьного образования МКДОУ: д/с №6</w:t>
      </w:r>
      <w:r w:rsidRPr="00EE07A8">
        <w:rPr>
          <w:rFonts w:ascii="Times New Roman" w:hAnsi="Times New Roman" w:cs="Times New Roman"/>
          <w:szCs w:val="28"/>
        </w:rPr>
        <w:t xml:space="preserve">. </w:t>
      </w:r>
    </w:p>
    <w:p w:rsidR="00A208D9" w:rsidRPr="000B622E" w:rsidRDefault="00A208D9" w:rsidP="00A208D9">
      <w:pPr>
        <w:spacing w:after="0" w:line="259" w:lineRule="auto"/>
        <w:ind w:left="171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0" w:line="216" w:lineRule="auto"/>
        <w:ind w:left="966" w:right="3677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Основными задачами учебного плана являются:  </w:t>
      </w:r>
    </w:p>
    <w:p w:rsidR="00A208D9" w:rsidRPr="000B622E" w:rsidRDefault="00A208D9" w:rsidP="00A208D9">
      <w:pPr>
        <w:numPr>
          <w:ilvl w:val="0"/>
          <w:numId w:val="2"/>
        </w:numPr>
        <w:spacing w:after="34"/>
        <w:ind w:left="1258" w:right="658" w:hanging="28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Регулирование объема образовательной нагрузки. </w:t>
      </w:r>
    </w:p>
    <w:p w:rsidR="00A208D9" w:rsidRPr="000B622E" w:rsidRDefault="00A208D9" w:rsidP="00A208D9">
      <w:pPr>
        <w:numPr>
          <w:ilvl w:val="0"/>
          <w:numId w:val="2"/>
        </w:numPr>
        <w:ind w:left="1258" w:right="658" w:hanging="28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Реализация федерального государственного образовательного стандарта дошкольного образования с учетом его целей и задач. </w:t>
      </w:r>
    </w:p>
    <w:p w:rsidR="00A208D9" w:rsidRPr="000B622E" w:rsidRDefault="00A208D9" w:rsidP="00A208D9">
      <w:pPr>
        <w:numPr>
          <w:ilvl w:val="0"/>
          <w:numId w:val="2"/>
        </w:numPr>
        <w:ind w:left="1258" w:right="658" w:hanging="28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Введение национально-регионального компонента и институционального компонента - компонента ДОУ. </w:t>
      </w:r>
    </w:p>
    <w:p w:rsidR="00A208D9" w:rsidRPr="000B622E" w:rsidRDefault="00A208D9" w:rsidP="00A208D9">
      <w:pPr>
        <w:numPr>
          <w:ilvl w:val="0"/>
          <w:numId w:val="2"/>
        </w:numPr>
        <w:ind w:left="1258" w:right="658" w:hanging="28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Обеспечение углубленной работы по приоритетному направлению деятельности ДОУ. </w:t>
      </w:r>
    </w:p>
    <w:p w:rsidR="00A208D9" w:rsidRPr="000B622E" w:rsidRDefault="00A208D9" w:rsidP="00A208D9">
      <w:pPr>
        <w:numPr>
          <w:ilvl w:val="0"/>
          <w:numId w:val="2"/>
        </w:numPr>
        <w:ind w:left="1258" w:right="658" w:hanging="28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Обеспечение единства всех компонентов (федерального, регионального и институционального). </w:t>
      </w:r>
    </w:p>
    <w:p w:rsidR="00EE07A8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При составлении учебного плана учитывались следующие </w:t>
      </w:r>
      <w:r w:rsidRPr="000B622E">
        <w:rPr>
          <w:rFonts w:ascii="Times New Roman" w:hAnsi="Times New Roman" w:cs="Times New Roman"/>
          <w:b/>
          <w:szCs w:val="28"/>
        </w:rPr>
        <w:t>принципы</w:t>
      </w:r>
      <w:r w:rsidRPr="000B622E">
        <w:rPr>
          <w:rFonts w:ascii="Times New Roman" w:hAnsi="Times New Roman" w:cs="Times New Roman"/>
          <w:szCs w:val="28"/>
        </w:rPr>
        <w:t xml:space="preserve">: </w:t>
      </w:r>
    </w:p>
    <w:p w:rsidR="00A208D9" w:rsidRPr="000B622E" w:rsidRDefault="00EE07A8" w:rsidP="00A208D9">
      <w:pPr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принцип развивающего образования, целью которого является развитие ребенка; </w:t>
      </w:r>
    </w:p>
    <w:p w:rsidR="00A208D9" w:rsidRPr="000B622E" w:rsidRDefault="00EE07A8" w:rsidP="00A208D9">
      <w:pPr>
        <w:spacing w:after="34"/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принцип научной обоснованности и практической применимости; </w:t>
      </w:r>
    </w:p>
    <w:p w:rsidR="00A208D9" w:rsidRPr="000B622E" w:rsidRDefault="00EE07A8" w:rsidP="00A208D9">
      <w:pPr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принцип соответствия критериям полноты, необходимости и достаточности; </w:t>
      </w: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A208D9" w:rsidRPr="000B622E" w:rsidRDefault="00EE07A8" w:rsidP="00A208D9">
      <w:pPr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208D9" w:rsidRPr="000B622E" w:rsidRDefault="00EE07A8" w:rsidP="00A208D9">
      <w:pPr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208D9" w:rsidRPr="000B622E" w:rsidRDefault="00EE07A8" w:rsidP="00A208D9">
      <w:pPr>
        <w:ind w:left="987" w:right="658"/>
        <w:rPr>
          <w:rFonts w:ascii="Times New Roman" w:hAnsi="Times New Roman" w:cs="Times New Roman"/>
          <w:szCs w:val="28"/>
        </w:rPr>
      </w:pPr>
      <w:r>
        <w:rPr>
          <w:rFonts w:ascii="Times New Roman" w:eastAsia="Segoe UI Symbol" w:hAnsi="Times New Roman" w:cs="Times New Roman"/>
          <w:szCs w:val="28"/>
        </w:rPr>
        <w:t xml:space="preserve">* </w:t>
      </w:r>
      <w:r w:rsidR="00A208D9" w:rsidRPr="000B622E">
        <w:rPr>
          <w:rFonts w:ascii="Times New Roman" w:hAnsi="Times New Roman" w:cs="Times New Roman"/>
          <w:szCs w:val="28"/>
        </w:rPr>
        <w:t xml:space="preserve">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A208D9" w:rsidRPr="000B622E" w:rsidRDefault="00A208D9" w:rsidP="00A208D9">
      <w:pPr>
        <w:ind w:left="977" w:right="658" w:firstLine="566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>Учебный год начинается с 1 сентября и заканчивается 31 мая. Количество учебных недель в 2023-2024 уч</w:t>
      </w:r>
      <w:r w:rsidR="007D2799">
        <w:rPr>
          <w:rFonts w:ascii="Times New Roman" w:hAnsi="Times New Roman" w:cs="Times New Roman"/>
          <w:szCs w:val="28"/>
        </w:rPr>
        <w:t xml:space="preserve">ебном году – 36.  МКДОУ: д/с №6 </w:t>
      </w:r>
      <w:r w:rsidRPr="000B622E">
        <w:rPr>
          <w:rFonts w:ascii="Times New Roman" w:hAnsi="Times New Roman" w:cs="Times New Roman"/>
          <w:szCs w:val="28"/>
        </w:rPr>
        <w:t xml:space="preserve"> работает в режиме пятидневной рабочей недели, длительность пребывания детей в детском саду составляет 10,5 часов.  </w:t>
      </w:r>
    </w:p>
    <w:p w:rsidR="00A208D9" w:rsidRPr="000B622E" w:rsidRDefault="007D2799" w:rsidP="00A208D9">
      <w:pPr>
        <w:ind w:left="977" w:right="658" w:firstLine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ДОУ функционирует 4</w:t>
      </w:r>
      <w:r w:rsidR="00A208D9" w:rsidRPr="000B622E">
        <w:rPr>
          <w:rFonts w:ascii="Times New Roman" w:hAnsi="Times New Roman" w:cs="Times New Roman"/>
          <w:szCs w:val="28"/>
        </w:rPr>
        <w:t xml:space="preserve"> общеобразоват</w:t>
      </w:r>
      <w:r>
        <w:rPr>
          <w:rFonts w:ascii="Times New Roman" w:hAnsi="Times New Roman" w:cs="Times New Roman"/>
          <w:szCs w:val="28"/>
        </w:rPr>
        <w:t>ельных</w:t>
      </w:r>
      <w:r w:rsidR="00A208D9" w:rsidRPr="000B622E">
        <w:rPr>
          <w:rFonts w:ascii="Times New Roman" w:hAnsi="Times New Roman" w:cs="Times New Roman"/>
          <w:szCs w:val="28"/>
        </w:rPr>
        <w:t xml:space="preserve">, укомплектованных в соответствии с возрастными нормами.  </w:t>
      </w:r>
    </w:p>
    <w:p w:rsidR="00A208D9" w:rsidRPr="000B622E" w:rsidRDefault="00A208D9" w:rsidP="00A208D9">
      <w:pPr>
        <w:spacing w:after="2" w:line="228" w:lineRule="auto"/>
        <w:ind w:left="987" w:right="66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Учебный план представлен определенной структурой, отражающей системность, последовательность, непрерывность построения образовательной деятельности в общеобразовательных группах.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lastRenderedPageBreak/>
        <w:t xml:space="preserve">Образовательная деятельность в соответствии с учебным планом строится по трем направлениям: </w:t>
      </w:r>
    </w:p>
    <w:p w:rsidR="00A208D9" w:rsidRPr="000B622E" w:rsidRDefault="00A208D9" w:rsidP="00A208D9">
      <w:pPr>
        <w:numPr>
          <w:ilvl w:val="0"/>
          <w:numId w:val="3"/>
        </w:numPr>
        <w:spacing w:after="0" w:line="259" w:lineRule="auto"/>
        <w:ind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часть – </w:t>
      </w:r>
      <w:r w:rsidRPr="000B622E">
        <w:rPr>
          <w:rFonts w:ascii="Times New Roman" w:hAnsi="Times New Roman" w:cs="Times New Roman"/>
          <w:b/>
          <w:szCs w:val="28"/>
        </w:rPr>
        <w:t>«Организованная образовательная деятельность»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34"/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Основная часть (по обязательной части ООП) 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Вариативная часть (по части ООП, формируемой участниками образовательных отношений) </w:t>
      </w:r>
    </w:p>
    <w:p w:rsidR="00A208D9" w:rsidRPr="000B622E" w:rsidRDefault="00A208D9" w:rsidP="00A208D9">
      <w:pPr>
        <w:numPr>
          <w:ilvl w:val="0"/>
          <w:numId w:val="3"/>
        </w:numPr>
        <w:spacing w:after="0" w:line="259" w:lineRule="auto"/>
        <w:ind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часть - </w:t>
      </w:r>
      <w:r w:rsidRPr="000B622E">
        <w:rPr>
          <w:rFonts w:ascii="Times New Roman" w:hAnsi="Times New Roman" w:cs="Times New Roman"/>
          <w:b/>
          <w:szCs w:val="28"/>
        </w:rPr>
        <w:t>«Образовательная деятельность в ходе режимных моментов»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numPr>
          <w:ilvl w:val="0"/>
          <w:numId w:val="3"/>
        </w:numPr>
        <w:spacing w:after="0" w:line="259" w:lineRule="auto"/>
        <w:ind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часть – </w:t>
      </w:r>
      <w:r w:rsidRPr="000B622E">
        <w:rPr>
          <w:rFonts w:ascii="Times New Roman" w:hAnsi="Times New Roman" w:cs="Times New Roman"/>
          <w:b/>
          <w:szCs w:val="28"/>
        </w:rPr>
        <w:t>«Самостоятельная деятельность детей»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>Основная часть</w:t>
      </w:r>
      <w:r w:rsidRPr="000B622E">
        <w:rPr>
          <w:rFonts w:ascii="Times New Roman" w:hAnsi="Times New Roman" w:cs="Times New Roman"/>
          <w:szCs w:val="28"/>
        </w:rPr>
        <w:t xml:space="preserve"> обеспечивает выполнение обязательной части образовательной программы дошкол</w:t>
      </w:r>
      <w:r w:rsidR="007D2799">
        <w:rPr>
          <w:rFonts w:ascii="Times New Roman" w:hAnsi="Times New Roman" w:cs="Times New Roman"/>
          <w:szCs w:val="28"/>
        </w:rPr>
        <w:t>ьного образования МКДОУ: д/с №6</w:t>
      </w:r>
      <w:r w:rsidRPr="000B622E">
        <w:rPr>
          <w:rFonts w:ascii="Times New Roman" w:hAnsi="Times New Roman" w:cs="Times New Roman"/>
          <w:szCs w:val="28"/>
        </w:rPr>
        <w:t xml:space="preserve"> комбинированного вида (разработанной на основе Федеральной образовательной программы дошкольного образования (Приказ Минпросвещения России от 25 ноября 2022 г. № 1028) -  и представлена в форме, организованной образовательной деятельности.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>В соответствии с основными направлениями и осуществлением личностно</w:t>
      </w:r>
      <w:r w:rsidR="007D2799">
        <w:rPr>
          <w:rFonts w:ascii="Times New Roman" w:hAnsi="Times New Roman" w:cs="Times New Roman"/>
          <w:szCs w:val="28"/>
        </w:rPr>
        <w:t xml:space="preserve"> </w:t>
      </w:r>
      <w:r w:rsidRPr="000B622E">
        <w:rPr>
          <w:rFonts w:ascii="Times New Roman" w:hAnsi="Times New Roman" w:cs="Times New Roman"/>
          <w:szCs w:val="28"/>
        </w:rPr>
        <w:t>ориентированного по</w:t>
      </w:r>
      <w:r w:rsidR="007D2799">
        <w:rPr>
          <w:rFonts w:ascii="Times New Roman" w:hAnsi="Times New Roman" w:cs="Times New Roman"/>
          <w:szCs w:val="28"/>
        </w:rPr>
        <w:t>дхода к ребенку в МКДОУ: д/с №6</w:t>
      </w:r>
      <w:r w:rsidRPr="000B622E">
        <w:rPr>
          <w:rFonts w:ascii="Times New Roman" w:hAnsi="Times New Roman" w:cs="Times New Roman"/>
          <w:szCs w:val="28"/>
        </w:rPr>
        <w:t xml:space="preserve"> используются следующие </w:t>
      </w:r>
      <w:r w:rsidRPr="000B622E">
        <w:rPr>
          <w:rFonts w:ascii="Times New Roman" w:hAnsi="Times New Roman" w:cs="Times New Roman"/>
          <w:szCs w:val="28"/>
          <w:u w:val="single" w:color="000000"/>
        </w:rPr>
        <w:t>парциальные программы: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numPr>
          <w:ilvl w:val="0"/>
          <w:numId w:val="4"/>
        </w:numPr>
        <w:ind w:right="809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«Юный эколог» (С.Н. Николаева) - реализуется в младшей, средней и старшей группах в образовательной области «Познавательное развитие» 1 раз в месяц. </w:t>
      </w:r>
    </w:p>
    <w:p w:rsidR="00A208D9" w:rsidRPr="000B622E" w:rsidRDefault="00A208D9" w:rsidP="00A208D9">
      <w:pPr>
        <w:numPr>
          <w:ilvl w:val="0"/>
          <w:numId w:val="4"/>
        </w:numPr>
        <w:ind w:right="809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«Основы безопасности детей дошкольного возраста» (Н.Н. Авдеева, О. Л. Князева, Р.Б. Стеркина) - реализуется в старшем дошкольном возрасте в образовательной области «Познавательное развитие» 1 раз в месяц. </w:t>
      </w:r>
      <w:r w:rsidRPr="000B622E">
        <w:rPr>
          <w:rFonts w:ascii="Times New Roman" w:hAnsi="Times New Roman" w:cs="Times New Roman"/>
          <w:b/>
          <w:szCs w:val="28"/>
        </w:rPr>
        <w:t>Вариативная часть</w:t>
      </w:r>
      <w:r w:rsidRPr="000B622E">
        <w:rPr>
          <w:rFonts w:ascii="Times New Roman" w:hAnsi="Times New Roman" w:cs="Times New Roman"/>
          <w:szCs w:val="28"/>
        </w:rPr>
        <w:t xml:space="preserve"> представляет часть, формируемую участниками образовательных отношений, которая обеспечивает вариативность образования, отражает приоритетное направление деятельности ДОУ и расширение области образовательных услуг для воспитанников, включает в себя: </w:t>
      </w:r>
    </w:p>
    <w:p w:rsidR="00A208D9" w:rsidRPr="000B622E" w:rsidRDefault="00A208D9" w:rsidP="00CA3432">
      <w:pPr>
        <w:spacing w:after="2" w:line="228" w:lineRule="auto"/>
        <w:ind w:left="987" w:right="66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- </w:t>
      </w:r>
      <w:r w:rsidR="00CA3432">
        <w:rPr>
          <w:rFonts w:ascii="Times New Roman" w:hAnsi="Times New Roman" w:cs="Times New Roman"/>
          <w:szCs w:val="28"/>
        </w:rPr>
        <w:t>занятия по интересам, в рамках реализации приоритетных направлений образовательной программы.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Части реализуются во взаимодействии друг с другом и направлены на всестороннее физическое, социально-коммуникативное, познавательное, речевое, художественно-эстетическое развитие детей.  </w:t>
      </w:r>
    </w:p>
    <w:p w:rsidR="00A208D9" w:rsidRPr="000B622E" w:rsidRDefault="00A208D9" w:rsidP="00A208D9">
      <w:pPr>
        <w:spacing w:after="2" w:line="228" w:lineRule="auto"/>
        <w:ind w:left="987" w:right="66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>Региональный компонент</w:t>
      </w:r>
      <w:r w:rsidRPr="000B622E">
        <w:rPr>
          <w:rFonts w:ascii="Times New Roman" w:hAnsi="Times New Roman" w:cs="Times New Roman"/>
          <w:szCs w:val="28"/>
        </w:rPr>
        <w:t xml:space="preserve"> отражает образовательное пространство, которое обозначается понятием «Тульский край». Региональный компонент учитывает национально – региональные особенности, специфику состава населения и определяет обязательный минимум содержания образовательных программ по освоению образовательных областей. Реализуется в образовательных областях: «Социально-коммуникативное развитие», «Познавательное развитие», «Речевое развитие», «Художественно</w:t>
      </w:r>
      <w:r w:rsidR="00CA3432">
        <w:rPr>
          <w:rFonts w:ascii="Times New Roman" w:hAnsi="Times New Roman" w:cs="Times New Roman"/>
          <w:szCs w:val="28"/>
        </w:rPr>
        <w:t xml:space="preserve"> </w:t>
      </w:r>
      <w:r w:rsidRPr="000B622E">
        <w:rPr>
          <w:rFonts w:ascii="Times New Roman" w:hAnsi="Times New Roman" w:cs="Times New Roman"/>
          <w:szCs w:val="28"/>
        </w:rPr>
        <w:t xml:space="preserve">эстетическое развитие», «Физическое развитие» не реже 1 раза в месяц.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color w:val="FF0000"/>
          <w:szCs w:val="28"/>
        </w:rPr>
        <w:t xml:space="preserve"> </w:t>
      </w:r>
      <w:r w:rsidRPr="000B622E">
        <w:rPr>
          <w:rFonts w:ascii="Times New Roman" w:hAnsi="Times New Roman" w:cs="Times New Roman"/>
          <w:szCs w:val="28"/>
        </w:rPr>
        <w:t xml:space="preserve">Содержание педагогической работы по освоению детьми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 входят в расписание непрерывной образовательной </w:t>
      </w:r>
      <w:r w:rsidRPr="000B622E">
        <w:rPr>
          <w:rFonts w:ascii="Times New Roman" w:hAnsi="Times New Roman" w:cs="Times New Roman"/>
          <w:szCs w:val="28"/>
        </w:rPr>
        <w:lastRenderedPageBreak/>
        <w:t xml:space="preserve">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 При организации воспитательно-образовательного процесса обеспечивается единство воспитательных. развивающих и обучающих целей и задач. Образовательный процесс строится на комплексно-тематическом принципе с учетом интеграции образовательных областей. Одной теме уделяется не менее одной недели. Тема отражается в подборе материалов, находящихся в группе и центрах (уголках) развития. </w:t>
      </w:r>
    </w:p>
    <w:p w:rsidR="00A208D9" w:rsidRPr="000B622E" w:rsidRDefault="00A208D9" w:rsidP="00A208D9">
      <w:pPr>
        <w:ind w:left="977" w:right="658" w:firstLine="70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Во всех группах различные формы работы с детьми организуются утром и во вторую половину дня.  </w:t>
      </w:r>
    </w:p>
    <w:p w:rsidR="00A208D9" w:rsidRPr="000B622E" w:rsidRDefault="00A208D9" w:rsidP="00A208D9">
      <w:pPr>
        <w:spacing w:after="74"/>
        <w:ind w:left="977" w:right="658" w:firstLine="70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Форма организации организованной образовательной деятельности с детьми: </w:t>
      </w:r>
    </w:p>
    <w:p w:rsidR="00CA3432" w:rsidRDefault="00A208D9" w:rsidP="00CA3432">
      <w:pPr>
        <w:pStyle w:val="a3"/>
        <w:numPr>
          <w:ilvl w:val="0"/>
          <w:numId w:val="6"/>
        </w:numPr>
        <w:spacing w:after="31"/>
        <w:ind w:right="956"/>
        <w:rPr>
          <w:rFonts w:ascii="Times New Roman" w:hAnsi="Times New Roman" w:cs="Times New Roman"/>
          <w:szCs w:val="28"/>
        </w:rPr>
      </w:pPr>
      <w:r w:rsidRPr="00CA3432">
        <w:rPr>
          <w:rFonts w:ascii="Times New Roman" w:hAnsi="Times New Roman" w:cs="Times New Roman"/>
          <w:szCs w:val="28"/>
        </w:rPr>
        <w:t xml:space="preserve">от 2 до 3 лет -  по подгруппам при наличии в группе более 12 детей; </w:t>
      </w:r>
    </w:p>
    <w:p w:rsidR="00A208D9" w:rsidRPr="00CA3432" w:rsidRDefault="00A208D9" w:rsidP="00CA3432">
      <w:pPr>
        <w:pStyle w:val="a3"/>
        <w:numPr>
          <w:ilvl w:val="0"/>
          <w:numId w:val="6"/>
        </w:numPr>
        <w:spacing w:after="31"/>
        <w:ind w:right="956"/>
        <w:rPr>
          <w:rFonts w:ascii="Times New Roman" w:hAnsi="Times New Roman" w:cs="Times New Roman"/>
          <w:szCs w:val="28"/>
        </w:rPr>
      </w:pPr>
      <w:r w:rsidRPr="00CA3432">
        <w:rPr>
          <w:rFonts w:ascii="Times New Roman" w:hAnsi="Times New Roman" w:cs="Times New Roman"/>
          <w:szCs w:val="28"/>
        </w:rPr>
        <w:t xml:space="preserve">от 3 до 7 лет -  фронтальная. </w:t>
      </w:r>
    </w:p>
    <w:p w:rsidR="00A208D9" w:rsidRPr="000B622E" w:rsidRDefault="00A208D9" w:rsidP="00A208D9">
      <w:pPr>
        <w:ind w:left="977" w:right="658" w:firstLine="360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Объем нагрузки на образовательную деятельность определен в соответствии с Постановлением Главного государственного санитарного врача Российской Федерации от 28 сентября 2020 года №28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Продолжительность непрерывной непосредственно образовательной деятельности: для детей </w:t>
      </w:r>
      <w:r w:rsidR="00CA3432">
        <w:rPr>
          <w:rFonts w:ascii="Times New Roman" w:hAnsi="Times New Roman" w:cs="Times New Roman"/>
          <w:szCs w:val="28"/>
        </w:rPr>
        <w:t>раннего возраста от 2</w:t>
      </w:r>
      <w:r w:rsidRPr="000B622E">
        <w:rPr>
          <w:rFonts w:ascii="Times New Roman" w:hAnsi="Times New Roman" w:cs="Times New Roman"/>
          <w:szCs w:val="28"/>
        </w:rPr>
        <w:t xml:space="preserve"> до 3 лет 10 мин. 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>Продолжительность непрерывной непосредственно образователь</w:t>
      </w:r>
      <w:r w:rsidR="00371C47">
        <w:rPr>
          <w:rFonts w:ascii="Times New Roman" w:hAnsi="Times New Roman" w:cs="Times New Roman"/>
          <w:szCs w:val="28"/>
        </w:rPr>
        <w:t>ной деятельности: для детей от 2</w:t>
      </w:r>
      <w:r w:rsidRPr="000B622E">
        <w:rPr>
          <w:rFonts w:ascii="Times New Roman" w:hAnsi="Times New Roman" w:cs="Times New Roman"/>
          <w:szCs w:val="28"/>
        </w:rPr>
        <w:t xml:space="preserve"> до 4-х лет –не более 15 мин, для детей от 4-х до 5-ти лет – не более 20 мин, для детей от 5-ти до 6-ти лет – не более 25 мин, для детей от 6-ти до 7-ми лет – не более 30 мин.  </w:t>
      </w:r>
    </w:p>
    <w:p w:rsidR="00A208D9" w:rsidRPr="000B622E" w:rsidRDefault="00A208D9" w:rsidP="00A208D9">
      <w:pPr>
        <w:ind w:left="987" w:right="658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>Продолжительность дневной суммарной образо</w:t>
      </w:r>
      <w:r w:rsidR="00371C47">
        <w:rPr>
          <w:rFonts w:ascii="Times New Roman" w:hAnsi="Times New Roman" w:cs="Times New Roman"/>
          <w:szCs w:val="28"/>
        </w:rPr>
        <w:t>вательной нагрузки для детей 2</w:t>
      </w:r>
      <w:r w:rsidRPr="000B622E">
        <w:rPr>
          <w:rFonts w:ascii="Times New Roman" w:hAnsi="Times New Roman" w:cs="Times New Roman"/>
          <w:szCs w:val="28"/>
        </w:rPr>
        <w:t xml:space="preserve"> до 3 лет не более 20 мин., для детей от 3 до 4-х лет –не более 30 мин., для детей от 4-х до 5-ти лет – не более 40 мин., для детей от 5-ти до 6-ти лет – не более 50 мин. или 75 мин. при организации 1 занятия после дневного сна, для детей от 6-ти до 7-ми лет – не более 90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деятельности- не менее 10 минут.  </w:t>
      </w:r>
    </w:p>
    <w:p w:rsidR="00A208D9" w:rsidRPr="000B622E" w:rsidRDefault="00A208D9" w:rsidP="00A208D9">
      <w:pPr>
        <w:spacing w:after="2" w:line="228" w:lineRule="auto"/>
        <w:ind w:left="987" w:right="66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Режим двигательной активности детей в течение дня организуется с учетом возрастных особенностей и состояния здоровья. Возможность проведения занятий физической культурой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</w:t>
      </w:r>
      <w:r w:rsidRPr="000B622E">
        <w:rPr>
          <w:rFonts w:ascii="Times New Roman" w:hAnsi="Times New Roman" w:cs="Times New Roman"/>
          <w:szCs w:val="28"/>
        </w:rPr>
        <w:lastRenderedPageBreak/>
        <w:t>физической культурой проводятся в зале. 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дня. В дни летних каникул организованная образовательная деятельность не проводится. Проводятся спортивные и подвижные игры, спортивные праздники, экскурсии и др.</w:t>
      </w: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numPr>
          <w:ilvl w:val="0"/>
          <w:numId w:val="5"/>
        </w:numPr>
        <w:spacing w:after="0" w:line="259" w:lineRule="auto"/>
        <w:ind w:left="494"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часть - «Организованная образовательная деятельность»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Style w:val="TableGrid"/>
        <w:tblW w:w="11715" w:type="dxa"/>
        <w:tblInd w:w="-286" w:type="dxa"/>
        <w:tblLayout w:type="fixed"/>
        <w:tblCellMar>
          <w:top w:w="6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910"/>
        <w:gridCol w:w="206"/>
        <w:gridCol w:w="2127"/>
        <w:gridCol w:w="1842"/>
        <w:gridCol w:w="1701"/>
        <w:gridCol w:w="2929"/>
      </w:tblGrid>
      <w:tr w:rsidR="00A208D9" w:rsidRPr="000B622E" w:rsidTr="00E92270">
        <w:trPr>
          <w:trHeight w:val="129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область/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CA3432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Разновозрастная группа</w:t>
            </w:r>
            <w:r w:rsidR="00A208D9"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Средняя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группа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Старшая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группа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11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Подготовительная к школе группа </w:t>
            </w:r>
          </w:p>
        </w:tc>
      </w:tr>
      <w:tr w:rsidR="00A208D9" w:rsidRPr="000B622E" w:rsidTr="00E92270">
        <w:trPr>
          <w:trHeight w:val="514"/>
        </w:trPr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Основная часть (по обязательной части ООП)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08D9" w:rsidRPr="000B622E" w:rsidTr="00E92270">
        <w:trPr>
          <w:trHeight w:val="129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2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Физическое развитие/Физическая культура в помещении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E92270">
            <w:pPr>
              <w:spacing w:after="0" w:line="259" w:lineRule="auto"/>
              <w:ind w:left="0" w:right="10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24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 раза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27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 раза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49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66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</w:tr>
      <w:tr w:rsidR="00A208D9" w:rsidRPr="000B622E" w:rsidTr="00E92270">
        <w:trPr>
          <w:trHeight w:val="65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Физическое развитие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/Физическая культура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49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66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</w:tr>
      <w:tr w:rsidR="00A208D9" w:rsidRPr="000B622E" w:rsidTr="00E92270">
        <w:trPr>
          <w:trHeight w:val="57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на воздухе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08D9" w:rsidRPr="000B622E" w:rsidTr="00E92270">
        <w:trPr>
          <w:trHeight w:val="16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Познавательное развитие/Формирован ие элементарных математических представлений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3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1раз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3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1раз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5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1раз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73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</w:tr>
      <w:tr w:rsidR="00A208D9" w:rsidRPr="000B622E" w:rsidTr="00E92270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Речевое развитие/Развитие речи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69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3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3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5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73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</w:tr>
      <w:tr w:rsidR="00A208D9" w:rsidRPr="000B622E" w:rsidTr="00E92270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Художественно- эстетическое развитие/Рисование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69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3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3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5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73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</w:t>
            </w:r>
          </w:p>
        </w:tc>
      </w:tr>
      <w:tr w:rsidR="00A208D9" w:rsidRPr="000B622E" w:rsidTr="00E92270">
        <w:trPr>
          <w:trHeight w:val="97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Художественно- эстетическое развитие /Лепка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69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1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9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4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58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</w:tr>
      <w:tr w:rsidR="00A208D9" w:rsidRPr="000B622E" w:rsidTr="00E92270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Художественно- эстетическое развитие /Аппликация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1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9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4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58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</w:tr>
      <w:tr w:rsidR="00A208D9" w:rsidRPr="000B622E" w:rsidTr="00E92270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ИТОГО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E92270">
            <w:pPr>
              <w:spacing w:after="0" w:line="259" w:lineRule="auto"/>
              <w:ind w:right="123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10 занятий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10 занятий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6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12 занятий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34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13 занятий в неделю </w:t>
            </w:r>
          </w:p>
        </w:tc>
      </w:tr>
      <w:tr w:rsidR="00A208D9" w:rsidRPr="000B622E" w:rsidTr="00E92270">
        <w:trPr>
          <w:trHeight w:val="977"/>
        </w:trPr>
        <w:tc>
          <w:tcPr>
            <w:tcW w:w="11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28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Вариативная часть (по части ООП, формируемой участниками образовательных отношений)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E92270">
            <w:pPr>
              <w:spacing w:after="0" w:line="259" w:lineRule="auto"/>
              <w:ind w:left="0" w:right="12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10 занятий в неделю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10 занятий в неделю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" w:right="16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12 занятий в неделю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15 занятий </w:t>
            </w:r>
          </w:p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в неделю </w:t>
            </w:r>
          </w:p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A208D9" w:rsidRPr="000B622E" w:rsidRDefault="00A208D9" w:rsidP="00A208D9">
      <w:pPr>
        <w:spacing w:after="57" w:line="259" w:lineRule="auto"/>
        <w:ind w:left="0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        </w:t>
      </w:r>
    </w:p>
    <w:p w:rsidR="00A208D9" w:rsidRPr="000B622E" w:rsidRDefault="00A208D9" w:rsidP="00A208D9">
      <w:pPr>
        <w:numPr>
          <w:ilvl w:val="0"/>
          <w:numId w:val="5"/>
        </w:numPr>
        <w:spacing w:after="0" w:line="259" w:lineRule="auto"/>
        <w:ind w:left="494"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>часть- «Образовательная деятельность в ходе режимных моментов»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tbl>
      <w:tblPr>
        <w:tblStyle w:val="TableGrid"/>
        <w:tblW w:w="11203" w:type="dxa"/>
        <w:tblInd w:w="-286" w:type="dxa"/>
        <w:tblCellMar>
          <w:top w:w="67" w:type="dxa"/>
          <w:right w:w="17" w:type="dxa"/>
        </w:tblCellMar>
        <w:tblLook w:val="04A0" w:firstRow="1" w:lastRow="0" w:firstColumn="1" w:lastColumn="0" w:noHBand="0" w:noVBand="1"/>
      </w:tblPr>
      <w:tblGrid>
        <w:gridCol w:w="2823"/>
        <w:gridCol w:w="119"/>
        <w:gridCol w:w="2103"/>
        <w:gridCol w:w="1956"/>
        <w:gridCol w:w="1929"/>
        <w:gridCol w:w="2273"/>
      </w:tblGrid>
      <w:tr w:rsidR="00A208D9" w:rsidRPr="000B622E" w:rsidTr="00E92270">
        <w:trPr>
          <w:trHeight w:val="38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line="225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Формы образовательной деятельности в режимных</w:t>
            </w:r>
          </w:p>
          <w:p w:rsidR="00A208D9" w:rsidRPr="000B622E" w:rsidRDefault="00A208D9" w:rsidP="000B622E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моментах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7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Количество форм образовательной деятельности в неделю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982"/>
        </w:trPr>
        <w:tc>
          <w:tcPr>
            <w:tcW w:w="29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E92270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Разновозрастная группа</w:t>
            </w:r>
            <w:r w:rsidR="00A208D9"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19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Средняя группа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Старшая группа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5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>Подготови</w:t>
            </w:r>
            <w:r w:rsidR="00E92270">
              <w:rPr>
                <w:rFonts w:ascii="Times New Roman" w:hAnsi="Times New Roman" w:cs="Times New Roman"/>
                <w:szCs w:val="28"/>
              </w:rPr>
              <w:t>тельная</w:t>
            </w:r>
          </w:p>
          <w:p w:rsidR="00A208D9" w:rsidRPr="000B622E" w:rsidRDefault="00A208D9" w:rsidP="00E92270">
            <w:pPr>
              <w:spacing w:after="0" w:line="259" w:lineRule="auto"/>
              <w:ind w:left="99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группа </w:t>
            </w:r>
          </w:p>
        </w:tc>
      </w:tr>
    </w:tbl>
    <w:p w:rsidR="00A208D9" w:rsidRPr="000B622E" w:rsidRDefault="00A208D9" w:rsidP="00A208D9">
      <w:pPr>
        <w:spacing w:after="0" w:line="259" w:lineRule="auto"/>
        <w:ind w:left="-710" w:right="99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1203" w:type="dxa"/>
        <w:tblInd w:w="-286" w:type="dxa"/>
        <w:tblLayout w:type="fixed"/>
        <w:tblCellMar>
          <w:top w:w="67" w:type="dxa"/>
        </w:tblCellMar>
        <w:tblLook w:val="04A0" w:firstRow="1" w:lastRow="0" w:firstColumn="1" w:lastColumn="0" w:noHBand="0" w:noVBand="1"/>
      </w:tblPr>
      <w:tblGrid>
        <w:gridCol w:w="2972"/>
        <w:gridCol w:w="141"/>
        <w:gridCol w:w="2127"/>
        <w:gridCol w:w="1701"/>
        <w:gridCol w:w="1984"/>
        <w:gridCol w:w="2278"/>
      </w:tblGrid>
      <w:tr w:rsidR="00A208D9" w:rsidRPr="000B622E" w:rsidTr="00E92270">
        <w:trPr>
          <w:trHeight w:val="336"/>
        </w:trPr>
        <w:tc>
          <w:tcPr>
            <w:tcW w:w="11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Общение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194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E92270" w:rsidP="000B622E">
            <w:pPr>
              <w:spacing w:after="0" w:line="225" w:lineRule="auto"/>
              <w:ind w:left="1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Ситуации </w:t>
            </w:r>
            <w:r w:rsidR="00A208D9" w:rsidRPr="000B622E">
              <w:rPr>
                <w:rFonts w:ascii="Times New Roman" w:hAnsi="Times New Roman" w:cs="Times New Roman"/>
                <w:szCs w:val="28"/>
              </w:rPr>
              <w:t xml:space="preserve">общения воспитателя с детьми и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накопления положительного социально-эмоционального опыта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5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  <w:tr w:rsidR="00A208D9" w:rsidRPr="000B622E" w:rsidTr="00E92270">
        <w:trPr>
          <w:trHeight w:val="65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E92270">
            <w:pPr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7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5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60"/>
        </w:trPr>
        <w:tc>
          <w:tcPr>
            <w:tcW w:w="11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Игровая деятельность, включая сюжетно-ролевую игру с правилами и другие виды игр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162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>Индивидуальные игры с детьми (сюжетно-ролевая, режиссерская, игра</w:t>
            </w:r>
            <w:r w:rsidR="00E922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622E">
              <w:rPr>
                <w:rFonts w:ascii="Times New Roman" w:hAnsi="Times New Roman" w:cs="Times New Roman"/>
                <w:szCs w:val="28"/>
              </w:rPr>
              <w:t>драматизация, строительно</w:t>
            </w:r>
            <w:r w:rsidR="00E922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конструктивные игры)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16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16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194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>Совместная игра воспитателя и детей (сюж</w:t>
            </w:r>
            <w:r w:rsidR="00E92270">
              <w:rPr>
                <w:rFonts w:ascii="Times New Roman" w:hAnsi="Times New Roman" w:cs="Times New Roman"/>
                <w:szCs w:val="28"/>
              </w:rPr>
              <w:t>етно-ролевая, режиссерская, игра-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драматизация, </w:t>
            </w: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>строительно</w:t>
            </w:r>
            <w:r w:rsidR="00E922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конструктивные игры)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16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16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2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16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 раза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5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Детская студия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(театрализованные игры)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 </w:t>
            </w:r>
          </w:p>
        </w:tc>
      </w:tr>
      <w:tr w:rsidR="00A208D9" w:rsidRPr="000B622E" w:rsidTr="00E92270">
        <w:trPr>
          <w:trHeight w:val="338"/>
        </w:trPr>
        <w:tc>
          <w:tcPr>
            <w:tcW w:w="11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Познавательная и исследовательская деятельность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5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Наблюдения за природой (на прогулке)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5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60"/>
        </w:trPr>
        <w:tc>
          <w:tcPr>
            <w:tcW w:w="11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6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Чтение литературных произведений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4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5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336"/>
        </w:trPr>
        <w:tc>
          <w:tcPr>
            <w:tcW w:w="6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 xml:space="preserve">Самообслуживание и элементарный бытовой труд 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08D9" w:rsidRPr="000B622E" w:rsidTr="00E92270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Самообслуживание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</w:tc>
      </w:tr>
      <w:tr w:rsidR="00A208D9" w:rsidRPr="000B622E" w:rsidTr="00E92270">
        <w:trPr>
          <w:trHeight w:val="98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Трудовые поручения (индивидуально и подгруппами)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ежедневно 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-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5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A208D9" w:rsidRPr="000B622E" w:rsidRDefault="00A208D9" w:rsidP="000B622E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E92270">
        <w:trPr>
          <w:trHeight w:val="65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Трудовые поручения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(общий и совместный труд)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неделю 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-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 раз в 2 недели </w:t>
            </w:r>
          </w:p>
        </w:tc>
      </w:tr>
    </w:tbl>
    <w:p w:rsidR="00A208D9" w:rsidRPr="000B622E" w:rsidRDefault="00A208D9" w:rsidP="00A208D9">
      <w:pPr>
        <w:spacing w:after="0" w:line="259" w:lineRule="auto"/>
        <w:ind w:left="283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numPr>
          <w:ilvl w:val="0"/>
          <w:numId w:val="5"/>
        </w:numPr>
        <w:spacing w:after="0" w:line="259" w:lineRule="auto"/>
        <w:ind w:left="494" w:hanging="211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>часть- Самостоятельная деятельность детей в режимных моментах</w:t>
      </w:r>
      <w:r w:rsidRPr="000B622E">
        <w:rPr>
          <w:rFonts w:ascii="Times New Roman" w:hAnsi="Times New Roman" w:cs="Times New Roman"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jc w:val="left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szCs w:val="28"/>
        </w:rPr>
        <w:t xml:space="preserve">  </w:t>
      </w:r>
    </w:p>
    <w:tbl>
      <w:tblPr>
        <w:tblStyle w:val="TableGrid"/>
        <w:tblW w:w="11131" w:type="dxa"/>
        <w:tblInd w:w="-286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2890"/>
        <w:gridCol w:w="223"/>
        <w:gridCol w:w="2268"/>
        <w:gridCol w:w="1985"/>
        <w:gridCol w:w="2061"/>
        <w:gridCol w:w="1704"/>
      </w:tblGrid>
      <w:tr w:rsidR="00A208D9" w:rsidRPr="000B622E" w:rsidTr="000B622E">
        <w:trPr>
          <w:trHeight w:val="423"/>
        </w:trPr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Режимные моменты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b/>
                <w:szCs w:val="28"/>
              </w:rPr>
              <w:t>Распределение времени в течение дня</w:t>
            </w: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371C47">
        <w:trPr>
          <w:trHeight w:val="9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371C47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Разновозрастная группа</w:t>
            </w:r>
            <w:r w:rsidR="00A208D9"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Средняя группа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Старшая группа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Подготовит. группа </w:t>
            </w:r>
          </w:p>
        </w:tc>
      </w:tr>
      <w:tr w:rsidR="00A208D9" w:rsidRPr="000B622E" w:rsidTr="00371C47">
        <w:trPr>
          <w:trHeight w:val="227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6" w:lineRule="auto"/>
              <w:ind w:left="10" w:right="528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Игры, общение, деятельность по интересам во время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утреннего приема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27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10 до 50 мин.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7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10 до 50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7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10 до 50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7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10 до 50 мин.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371C47">
        <w:trPr>
          <w:trHeight w:val="1625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lastRenderedPageBreak/>
              <w:t xml:space="preserve">Самостоятельные игры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в 1-й половине дня (до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ООД) 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0" w:line="259" w:lineRule="auto"/>
              <w:ind w:left="0" w:right="1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20 мин.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right="75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15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15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15 мин.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371C47">
        <w:trPr>
          <w:trHeight w:val="1625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Подготовка к прогулке, самостоятельная деятельность на прогулке, возвращение с прогулки 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5" w:lineRule="auto"/>
              <w:ind w:left="-3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От 60 мин до 1ч.30 мин.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5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60 мин до 1ч 30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5" w:lineRule="auto"/>
              <w:ind w:left="-2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От 60 мин до 1ч.40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25" w:lineRule="auto"/>
              <w:ind w:left="-2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От 60 мин до 1 ч. 40 мин.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371C47">
        <w:trPr>
          <w:trHeight w:val="130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Самостоятельные игры в 1-й половине дня (после возвращения с прогулки) 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0" w:line="259" w:lineRule="auto"/>
              <w:ind w:left="0" w:right="1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30 мин.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30 мин.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30 мин.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208D9" w:rsidRPr="000B622E" w:rsidTr="00371C47">
        <w:trPr>
          <w:trHeight w:val="259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8D9" w:rsidRPr="000B622E" w:rsidRDefault="00A208D9" w:rsidP="000B622E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112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-2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7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До 25 мин.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До 30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6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До 35 мин.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20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До 40 мин.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A208D9" w:rsidRPr="000B622E" w:rsidRDefault="00A208D9" w:rsidP="00A208D9">
      <w:pPr>
        <w:spacing w:after="0" w:line="259" w:lineRule="auto"/>
        <w:ind w:left="992" w:firstLine="0"/>
        <w:rPr>
          <w:rFonts w:ascii="Times New Roman" w:hAnsi="Times New Roman" w:cs="Times New Roman"/>
          <w:szCs w:val="28"/>
        </w:rPr>
      </w:pPr>
      <w:r w:rsidRPr="000B622E">
        <w:rPr>
          <w:rFonts w:ascii="Times New Roman" w:eastAsia="Times New Roman" w:hAnsi="Times New Roman" w:cs="Times New Roman"/>
          <w:szCs w:val="28"/>
        </w:rPr>
        <w:t xml:space="preserve"> </w:t>
      </w:r>
    </w:p>
    <w:tbl>
      <w:tblPr>
        <w:tblStyle w:val="TableGrid"/>
        <w:tblW w:w="11131" w:type="dxa"/>
        <w:tblInd w:w="-286" w:type="dxa"/>
        <w:tblCellMar>
          <w:top w:w="67" w:type="dxa"/>
          <w:left w:w="10" w:type="dxa"/>
        </w:tblCellMar>
        <w:tblLook w:val="04A0" w:firstRow="1" w:lastRow="0" w:firstColumn="1" w:lastColumn="0" w:noHBand="0" w:noVBand="1"/>
      </w:tblPr>
      <w:tblGrid>
        <w:gridCol w:w="2890"/>
        <w:gridCol w:w="82"/>
        <w:gridCol w:w="2409"/>
        <w:gridCol w:w="1985"/>
        <w:gridCol w:w="2061"/>
        <w:gridCol w:w="1704"/>
      </w:tblGrid>
      <w:tr w:rsidR="00A208D9" w:rsidRPr="000B622E" w:rsidTr="00371C47">
        <w:trPr>
          <w:trHeight w:val="1318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0" w:right="57" w:firstLine="0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371C4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40 мин. </w:t>
            </w:r>
          </w:p>
          <w:p w:rsidR="00A208D9" w:rsidRPr="000B622E" w:rsidRDefault="00A208D9" w:rsidP="000B622E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5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40 мин. </w:t>
            </w:r>
          </w:p>
          <w:p w:rsidR="00A208D9" w:rsidRPr="000B622E" w:rsidRDefault="00A208D9" w:rsidP="000B622E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5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40 мин. </w:t>
            </w:r>
          </w:p>
          <w:p w:rsidR="00A208D9" w:rsidRPr="000B622E" w:rsidRDefault="00A208D9" w:rsidP="000B622E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8D9" w:rsidRPr="000B622E" w:rsidRDefault="00A208D9" w:rsidP="000B622E">
            <w:pPr>
              <w:spacing w:after="0" w:line="259" w:lineRule="auto"/>
              <w:ind w:left="19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От 40 мин. </w:t>
            </w:r>
          </w:p>
          <w:p w:rsidR="00A208D9" w:rsidRPr="000B622E" w:rsidRDefault="00A208D9" w:rsidP="000B622E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08D9" w:rsidRPr="000B622E" w:rsidRDefault="00A208D9" w:rsidP="000B622E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B62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A208D9" w:rsidRPr="000B622E" w:rsidRDefault="00A208D9" w:rsidP="00A208D9">
      <w:pPr>
        <w:spacing w:after="0" w:line="259" w:lineRule="auto"/>
        <w:ind w:left="992" w:firstLine="0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A208D9" w:rsidRPr="000B622E" w:rsidRDefault="00A208D9" w:rsidP="00A208D9">
      <w:pPr>
        <w:spacing w:after="0" w:line="259" w:lineRule="auto"/>
        <w:ind w:left="992" w:firstLine="0"/>
        <w:rPr>
          <w:rFonts w:ascii="Times New Roman" w:hAnsi="Times New Roman" w:cs="Times New Roman"/>
          <w:szCs w:val="28"/>
        </w:rPr>
      </w:pPr>
      <w:r w:rsidRPr="000B622E">
        <w:rPr>
          <w:rFonts w:ascii="Times New Roman" w:hAnsi="Times New Roman" w:cs="Times New Roman"/>
          <w:b/>
          <w:szCs w:val="28"/>
        </w:rPr>
        <w:t xml:space="preserve"> </w:t>
      </w:r>
    </w:p>
    <w:p w:rsidR="00F603EF" w:rsidRPr="000B622E" w:rsidRDefault="00F603EF">
      <w:pPr>
        <w:rPr>
          <w:rFonts w:ascii="Times New Roman" w:hAnsi="Times New Roman" w:cs="Times New Roman"/>
          <w:szCs w:val="28"/>
        </w:rPr>
      </w:pPr>
    </w:p>
    <w:sectPr w:rsidR="00F603EF" w:rsidRPr="000B622E">
      <w:headerReference w:type="even" r:id="rId9"/>
      <w:headerReference w:type="default" r:id="rId10"/>
      <w:headerReference w:type="first" r:id="rId11"/>
      <w:pgSz w:w="11906" w:h="16838"/>
      <w:pgMar w:top="986" w:right="179" w:bottom="1162" w:left="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BD" w:rsidRDefault="009E5EBD">
      <w:pPr>
        <w:spacing w:after="0" w:line="240" w:lineRule="auto"/>
      </w:pPr>
      <w:r>
        <w:separator/>
      </w:r>
    </w:p>
  </w:endnote>
  <w:endnote w:type="continuationSeparator" w:id="0">
    <w:p w:rsidR="009E5EBD" w:rsidRDefault="009E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BD" w:rsidRDefault="009E5EBD">
      <w:pPr>
        <w:spacing w:after="0" w:line="240" w:lineRule="auto"/>
      </w:pPr>
      <w:r>
        <w:separator/>
      </w:r>
    </w:p>
  </w:footnote>
  <w:footnote w:type="continuationSeparator" w:id="0">
    <w:p w:rsidR="009E5EBD" w:rsidRDefault="009E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2E" w:rsidRDefault="000B622E">
    <w:pPr>
      <w:spacing w:after="0" w:line="259" w:lineRule="auto"/>
      <w:ind w:left="3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B622E" w:rsidRDefault="000B622E">
    <w:pPr>
      <w:spacing w:after="0" w:line="259" w:lineRule="auto"/>
      <w:ind w:left="99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2E" w:rsidRDefault="000B622E">
    <w:pPr>
      <w:spacing w:after="0" w:line="259" w:lineRule="auto"/>
      <w:ind w:left="3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C47" w:rsidRPr="00371C47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B622E" w:rsidRDefault="000B622E">
    <w:pPr>
      <w:spacing w:after="0" w:line="259" w:lineRule="auto"/>
      <w:ind w:left="99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2E" w:rsidRDefault="000B622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4B71"/>
    <w:multiLevelType w:val="hybridMultilevel"/>
    <w:tmpl w:val="D9565916"/>
    <w:lvl w:ilvl="0" w:tplc="1C149DC2">
      <w:start w:val="1"/>
      <w:numFmt w:val="decimal"/>
      <w:lvlText w:val="%1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6B33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6F87A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63820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2B0D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788E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6C81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23FB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461F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A2012"/>
    <w:multiLevelType w:val="hybridMultilevel"/>
    <w:tmpl w:val="13B2F044"/>
    <w:lvl w:ilvl="0" w:tplc="E52C6A1A">
      <w:start w:val="1"/>
      <w:numFmt w:val="decimal"/>
      <w:lvlText w:val="%1.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8552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8FE1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60AF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CBED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6A1E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8389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EC16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EFB02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B1CCA"/>
    <w:multiLevelType w:val="hybridMultilevel"/>
    <w:tmpl w:val="37C28CB6"/>
    <w:lvl w:ilvl="0" w:tplc="9BE409F2">
      <w:start w:val="1"/>
      <w:numFmt w:val="bullet"/>
      <w:lvlText w:val="-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49464">
      <w:start w:val="1"/>
      <w:numFmt w:val="bullet"/>
      <w:lvlText w:val="o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2F768">
      <w:start w:val="1"/>
      <w:numFmt w:val="bullet"/>
      <w:lvlText w:val="▪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6E7D8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8EC2A">
      <w:start w:val="1"/>
      <w:numFmt w:val="bullet"/>
      <w:lvlText w:val="o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E72F2">
      <w:start w:val="1"/>
      <w:numFmt w:val="bullet"/>
      <w:lvlText w:val="▪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CC4B4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850CC">
      <w:start w:val="1"/>
      <w:numFmt w:val="bullet"/>
      <w:lvlText w:val="o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009BA">
      <w:start w:val="1"/>
      <w:numFmt w:val="bullet"/>
      <w:lvlText w:val="▪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F0089"/>
    <w:multiLevelType w:val="hybridMultilevel"/>
    <w:tmpl w:val="74543FCC"/>
    <w:lvl w:ilvl="0" w:tplc="CA8E3ED0">
      <w:start w:val="1"/>
      <w:numFmt w:val="decimal"/>
      <w:lvlText w:val="%1"/>
      <w:lvlJc w:val="left"/>
      <w:pPr>
        <w:ind w:left="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D1A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A89C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4287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C4AF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A189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05FB6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E57C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E73C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1483C"/>
    <w:multiLevelType w:val="hybridMultilevel"/>
    <w:tmpl w:val="BD2A8BA0"/>
    <w:lvl w:ilvl="0" w:tplc="05304432"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60DA5433"/>
    <w:multiLevelType w:val="hybridMultilevel"/>
    <w:tmpl w:val="FE6AF3E6"/>
    <w:lvl w:ilvl="0" w:tplc="75FE16B0">
      <w:start w:val="1"/>
      <w:numFmt w:val="decimal"/>
      <w:lvlText w:val="%1."/>
      <w:lvlJc w:val="left"/>
      <w:pPr>
        <w:ind w:left="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6FA9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6F69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CA1FC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21B0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B7DE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8E552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45496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E1D04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E1"/>
    <w:rsid w:val="000B622E"/>
    <w:rsid w:val="00371C47"/>
    <w:rsid w:val="003919E1"/>
    <w:rsid w:val="007D2799"/>
    <w:rsid w:val="009E5EBD"/>
    <w:rsid w:val="00A208D9"/>
    <w:rsid w:val="00CA3432"/>
    <w:rsid w:val="00E92270"/>
    <w:rsid w:val="00EE07A8"/>
    <w:rsid w:val="00F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DFEE0"/>
  <w15:chartTrackingRefBased/>
  <w15:docId w15:val="{72AB8A2A-FB8A-47E6-ACCD-95E5D3F7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D9"/>
    <w:pPr>
      <w:spacing w:after="4" w:line="230" w:lineRule="auto"/>
      <w:ind w:left="1002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08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710020221129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100202211290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2023-09-04T13:19:00Z</dcterms:created>
  <dcterms:modified xsi:type="dcterms:W3CDTF">2023-09-05T07:49:00Z</dcterms:modified>
</cp:coreProperties>
</file>